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F9" w:rsidRPr="002226F9" w:rsidRDefault="002226F9" w:rsidP="002226F9">
      <w:r w:rsidRPr="002226F9">
        <w:t xml:space="preserve">Luigi </w:t>
      </w:r>
      <w:proofErr w:type="spellStart"/>
      <w:r w:rsidRPr="002226F9">
        <w:t>Chiaverini</w:t>
      </w:r>
      <w:proofErr w:type="spellEnd"/>
      <w:r w:rsidRPr="002226F9">
        <w:br/>
        <w:t>[Palena 1777 - Napoli 1834]</w:t>
      </w:r>
    </w:p>
    <w:p w:rsidR="002226F9" w:rsidRPr="002226F9" w:rsidRDefault="002226F9" w:rsidP="002226F9">
      <w:r w:rsidRPr="002226F9">
        <w:drawing>
          <wp:inline distT="0" distB="0" distL="0" distR="0">
            <wp:extent cx="2095500" cy="2809875"/>
            <wp:effectExtent l="0" t="0" r="0" b="9525"/>
            <wp:docPr id="4" name="Immagine 4" descr="Luigi Chiaver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igi Chiaver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6F9" w:rsidRPr="002226F9" w:rsidRDefault="002226F9" w:rsidP="002226F9">
      <w:r w:rsidRPr="002226F9">
        <w:t>Biografia</w:t>
      </w:r>
      <w:r w:rsidRPr="002226F9">
        <w:br/>
        <w:t>Nato a Palena, il 5 maggio 1777. Rimasto orfano del padre in tenera età, passò con la madre a Pescocostanzo, indi a 16 anni fu mandato a studiare medicina a </w:t>
      </w:r>
      <w:r w:rsidRPr="002226F9">
        <w:rPr>
          <w:b/>
          <w:bCs/>
        </w:rPr>
        <w:t>Napoli</w:t>
      </w:r>
      <w:r w:rsidRPr="002226F9">
        <w:t>.</w:t>
      </w:r>
      <w:r w:rsidRPr="002226F9">
        <w:br/>
        <w:t>Laureatosi, entrò nel 1798 come pratico nell’</w:t>
      </w:r>
      <w:r w:rsidRPr="002226F9">
        <w:rPr>
          <w:b/>
          <w:bCs/>
        </w:rPr>
        <w:t>Ospedale degli Incurabili</w:t>
      </w:r>
      <w:r w:rsidRPr="002226F9">
        <w:t xml:space="preserve">; dopo sei anni fu chiamato dai suoi concittadini alla condotta comunale. Qui si adoperò per domane l’epidemia dissenterica che in quel tempo infieriva negli Abruzzi, esercitando in pari tempo </w:t>
      </w:r>
      <w:proofErr w:type="spellStart"/>
      <w:r w:rsidRPr="002226F9">
        <w:t>la</w:t>
      </w:r>
      <w:r w:rsidRPr="002226F9">
        <w:rPr>
          <w:b/>
          <w:bCs/>
        </w:rPr>
        <w:t>chirurgia</w:t>
      </w:r>
      <w:proofErr w:type="spellEnd"/>
      <w:r w:rsidRPr="002226F9">
        <w:t>.</w:t>
      </w:r>
      <w:r w:rsidRPr="002226F9">
        <w:br/>
        <w:t>Morta la madre tornò a Napoli dove aprì uno studio di medicina.</w:t>
      </w:r>
      <w:r w:rsidRPr="002226F9">
        <w:br/>
        <w:t>Nel 1812 fu scelto dal </w:t>
      </w:r>
      <w:r w:rsidRPr="002226F9">
        <w:rPr>
          <w:b/>
          <w:bCs/>
        </w:rPr>
        <w:t>Governo</w:t>
      </w:r>
      <w:r w:rsidRPr="002226F9">
        <w:t> a studiare </w:t>
      </w:r>
      <w:r w:rsidRPr="002226F9">
        <w:rPr>
          <w:b/>
          <w:bCs/>
        </w:rPr>
        <w:t>veterinaria in Francia</w:t>
      </w:r>
      <w:r w:rsidRPr="002226F9">
        <w:t> dove strinse amicizia con i più illustri del tempo.</w:t>
      </w:r>
      <w:r w:rsidRPr="002226F9">
        <w:br/>
        <w:t>A 35 anni fu iscritto alla </w:t>
      </w:r>
      <w:r w:rsidRPr="002226F9">
        <w:rPr>
          <w:b/>
          <w:bCs/>
        </w:rPr>
        <w:t>Regia Società delle Scienze</w:t>
      </w:r>
      <w:r w:rsidRPr="002226F9">
        <w:t>, a quella di </w:t>
      </w:r>
      <w:r w:rsidRPr="002226F9">
        <w:rPr>
          <w:b/>
          <w:bCs/>
        </w:rPr>
        <w:t xml:space="preserve">medicina nell’Ateneo di </w:t>
      </w:r>
      <w:proofErr w:type="spellStart"/>
      <w:r w:rsidRPr="002226F9">
        <w:rPr>
          <w:b/>
          <w:bCs/>
        </w:rPr>
        <w:t>Parigi</w:t>
      </w:r>
      <w:r w:rsidRPr="002226F9">
        <w:t>e</w:t>
      </w:r>
      <w:proofErr w:type="spellEnd"/>
      <w:r w:rsidRPr="002226F9">
        <w:t xml:space="preserve"> alla </w:t>
      </w:r>
      <w:r w:rsidRPr="002226F9">
        <w:rPr>
          <w:b/>
          <w:bCs/>
        </w:rPr>
        <w:t xml:space="preserve">Società Medica di </w:t>
      </w:r>
      <w:proofErr w:type="spellStart"/>
      <w:r w:rsidRPr="002226F9">
        <w:rPr>
          <w:b/>
          <w:bCs/>
        </w:rPr>
        <w:t>Wartzbourg</w:t>
      </w:r>
      <w:proofErr w:type="spellEnd"/>
      <w:r w:rsidRPr="002226F9">
        <w:t>. Dopo un soggiorno di tre anni a </w:t>
      </w:r>
      <w:proofErr w:type="spellStart"/>
      <w:r w:rsidRPr="002226F9">
        <w:rPr>
          <w:b/>
          <w:bCs/>
        </w:rPr>
        <w:t>Charenton</w:t>
      </w:r>
      <w:proofErr w:type="spellEnd"/>
      <w:r w:rsidRPr="002226F9">
        <w:rPr>
          <w:b/>
          <w:bCs/>
        </w:rPr>
        <w:t> </w:t>
      </w:r>
      <w:r w:rsidRPr="002226F9">
        <w:t>e a </w:t>
      </w:r>
      <w:r w:rsidRPr="002226F9">
        <w:rPr>
          <w:b/>
          <w:bCs/>
        </w:rPr>
        <w:t>Parigi,</w:t>
      </w:r>
      <w:r w:rsidRPr="002226F9">
        <w:t> fu richiamato a </w:t>
      </w:r>
      <w:r w:rsidRPr="002226F9">
        <w:rPr>
          <w:b/>
          <w:bCs/>
        </w:rPr>
        <w:t>Napoli</w:t>
      </w:r>
      <w:r w:rsidRPr="002226F9">
        <w:t> a coprire la cattedra di </w:t>
      </w:r>
      <w:r w:rsidRPr="002226F9">
        <w:rPr>
          <w:b/>
          <w:bCs/>
        </w:rPr>
        <w:t>Nosologia generale e Terapeutica</w:t>
      </w:r>
      <w:r w:rsidRPr="002226F9">
        <w:t> e materia medica </w:t>
      </w:r>
      <w:r w:rsidRPr="002226F9">
        <w:rPr>
          <w:b/>
          <w:bCs/>
        </w:rPr>
        <w:t>nella R. Scuola Veterinaria</w:t>
      </w:r>
      <w:r w:rsidRPr="002226F9">
        <w:t>.</w:t>
      </w:r>
      <w:r w:rsidRPr="002226F9">
        <w:br/>
        <w:t>Ben presto disgustato della vita pubblica, essendogli stata negata per indebita ingerenza la cattedra di Fisiologia da lui vinta per concorso sin dal 1810, si ritirò a vita privata.</w:t>
      </w:r>
      <w:r w:rsidRPr="002226F9">
        <w:br/>
        <w:t>I suoi </w:t>
      </w:r>
      <w:r w:rsidRPr="002226F9">
        <w:rPr>
          <w:b/>
          <w:bCs/>
        </w:rPr>
        <w:t>scritti editi</w:t>
      </w:r>
      <w:r w:rsidRPr="002226F9">
        <w:t> sono </w:t>
      </w:r>
      <w:r w:rsidRPr="002226F9">
        <w:rPr>
          <w:b/>
          <w:bCs/>
        </w:rPr>
        <w:t>42</w:t>
      </w:r>
      <w:r w:rsidRPr="002226F9">
        <w:t>, quelli </w:t>
      </w:r>
      <w:r w:rsidRPr="002226F9">
        <w:rPr>
          <w:b/>
          <w:bCs/>
        </w:rPr>
        <w:t>inediti</w:t>
      </w:r>
      <w:r w:rsidRPr="002226F9">
        <w:t> sono </w:t>
      </w:r>
      <w:r w:rsidRPr="002226F9">
        <w:rPr>
          <w:b/>
          <w:bCs/>
        </w:rPr>
        <w:t>10</w:t>
      </w:r>
      <w:r w:rsidRPr="002226F9">
        <w:t>.</w:t>
      </w:r>
      <w:r w:rsidRPr="002226F9">
        <w:br/>
        <w:t>Morì a Napoli il 26 marzo 1834 in piena povertà e fu sepolto nella </w:t>
      </w:r>
      <w:r w:rsidRPr="002226F9">
        <w:rPr>
          <w:b/>
          <w:bCs/>
        </w:rPr>
        <w:t>Chiesa degli Incurabili</w:t>
      </w:r>
      <w:r w:rsidRPr="002226F9">
        <w:t>, accanto al suo maestro </w:t>
      </w:r>
      <w:r w:rsidRPr="002226F9">
        <w:rPr>
          <w:b/>
          <w:bCs/>
        </w:rPr>
        <w:t>Sementini</w:t>
      </w:r>
      <w:r w:rsidRPr="002226F9">
        <w:t>.</w:t>
      </w:r>
    </w:p>
    <w:p w:rsidR="002226F9" w:rsidRPr="002226F9" w:rsidRDefault="002226F9" w:rsidP="002226F9">
      <w:r w:rsidRPr="002226F9">
        <w:t> </w:t>
      </w:r>
    </w:p>
    <w:p w:rsidR="002226F9" w:rsidRPr="002226F9" w:rsidRDefault="002226F9" w:rsidP="002226F9">
      <w:r w:rsidRPr="002226F9">
        <w:t>Opere</w:t>
      </w:r>
    </w:p>
    <w:p w:rsidR="002226F9" w:rsidRPr="002226F9" w:rsidRDefault="002226F9" w:rsidP="002226F9">
      <w:r w:rsidRPr="002226F9">
        <w:t>1816 - "Fondamenti della medicina generale o comparativa"</w:t>
      </w:r>
    </w:p>
    <w:p w:rsidR="002226F9" w:rsidRPr="002226F9" w:rsidRDefault="002226F9" w:rsidP="002226F9">
      <w:r w:rsidRPr="002226F9">
        <w:t xml:space="preserve">1820 - "Fondamenti della farmacologia terapeutica ossia trattato elementare degli usi e degli effetti dei medicamenti nelle malattie della specie umana, e degli animali utili" - </w:t>
      </w:r>
      <w:proofErr w:type="spellStart"/>
      <w:r w:rsidRPr="002226F9">
        <w:t>Tip</w:t>
      </w:r>
      <w:proofErr w:type="spellEnd"/>
      <w:r w:rsidRPr="002226F9">
        <w:t>. Porcelli - Napoli</w:t>
      </w:r>
    </w:p>
    <w:p w:rsidR="002226F9" w:rsidRPr="002226F9" w:rsidRDefault="002226F9" w:rsidP="002226F9">
      <w:r w:rsidRPr="002226F9">
        <w:t xml:space="preserve">1828-1833 "Epitome di medicina pratica destinato per le lezioni accademiche di </w:t>
      </w:r>
      <w:proofErr w:type="spellStart"/>
      <w:r w:rsidRPr="002226F9">
        <w:t>Giovan</w:t>
      </w:r>
      <w:proofErr w:type="spellEnd"/>
      <w:r w:rsidRPr="002226F9">
        <w:t xml:space="preserve"> Pietro Frank" - con delucidazioni da Luigi </w:t>
      </w:r>
      <w:proofErr w:type="spellStart"/>
      <w:r w:rsidRPr="002226F9">
        <w:t>Chiaverini</w:t>
      </w:r>
      <w:proofErr w:type="spellEnd"/>
    </w:p>
    <w:p w:rsidR="002226F9" w:rsidRPr="002226F9" w:rsidRDefault="002226F9" w:rsidP="002226F9">
      <w:r w:rsidRPr="002226F9">
        <w:lastRenderedPageBreak/>
        <w:drawing>
          <wp:inline distT="0" distB="0" distL="0" distR="0">
            <wp:extent cx="1209675" cy="1695450"/>
            <wp:effectExtent l="0" t="0" r="9525" b="0"/>
            <wp:docPr id="3" name="Immagine 3" descr="Epitome di medicina pratica - Libro III I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itome di medicina pratica - Libro III IV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6F9" w:rsidRPr="002226F9" w:rsidRDefault="002226F9" w:rsidP="002226F9">
      <w:r w:rsidRPr="002226F9">
        <w:t> </w:t>
      </w:r>
    </w:p>
    <w:p w:rsidR="002226F9" w:rsidRPr="002226F9" w:rsidRDefault="002226F9" w:rsidP="002226F9">
      <w:r w:rsidRPr="002226F9">
        <w:drawing>
          <wp:inline distT="0" distB="0" distL="0" distR="0">
            <wp:extent cx="1209675" cy="1695450"/>
            <wp:effectExtent l="0" t="0" r="9525" b="0"/>
            <wp:docPr id="2" name="Immagine 2" descr="Epitome di medicina pratica - Libro V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itome di medicina pratica - Libro V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6F9" w:rsidRPr="002226F9" w:rsidRDefault="002226F9" w:rsidP="002226F9">
      <w:r w:rsidRPr="002226F9">
        <w:t> </w:t>
      </w:r>
    </w:p>
    <w:p w:rsidR="002226F9" w:rsidRPr="002226F9" w:rsidRDefault="002226F9" w:rsidP="002226F9">
      <w:r w:rsidRPr="002226F9">
        <w:drawing>
          <wp:inline distT="0" distB="0" distL="0" distR="0">
            <wp:extent cx="1209675" cy="1695450"/>
            <wp:effectExtent l="0" t="0" r="9525" b="0"/>
            <wp:docPr id="1" name="Immagine 1" descr="Epitome di medicina pratica - Libro V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pitome di medicina pratica - Libro VI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6F9" w:rsidRPr="002226F9" w:rsidRDefault="002226F9" w:rsidP="002226F9">
      <w:r w:rsidRPr="002226F9">
        <w:t> </w:t>
      </w:r>
    </w:p>
    <w:p w:rsidR="002226F9" w:rsidRPr="002226F9" w:rsidRDefault="002226F9" w:rsidP="002226F9">
      <w:r w:rsidRPr="002226F9">
        <w:t xml:space="preserve">1839 - "Esame genealogico e comparativo delle principali </w:t>
      </w:r>
      <w:proofErr w:type="spellStart"/>
      <w:r w:rsidRPr="002226F9">
        <w:t>scoverte</w:t>
      </w:r>
      <w:proofErr w:type="spellEnd"/>
      <w:r w:rsidRPr="002226F9">
        <w:t xml:space="preserve"> e dottrine mediche, ossia Saggio d'istoria filosofica dell'origine dei progressi e dello stato attuale della medicina in rapporto con le vicende delle scienze fisiche e morali" - </w:t>
      </w:r>
      <w:proofErr w:type="spellStart"/>
      <w:r w:rsidRPr="002226F9">
        <w:t>Tip</w:t>
      </w:r>
      <w:proofErr w:type="spellEnd"/>
      <w:r w:rsidRPr="002226F9">
        <w:t xml:space="preserve">. </w:t>
      </w:r>
      <w:proofErr w:type="spellStart"/>
      <w:r w:rsidRPr="002226F9">
        <w:t>Sebezio</w:t>
      </w:r>
      <w:proofErr w:type="spellEnd"/>
      <w:r w:rsidRPr="002226F9">
        <w:t xml:space="preserve"> - Napoli</w:t>
      </w:r>
    </w:p>
    <w:p w:rsidR="002226F9" w:rsidRPr="002226F9" w:rsidRDefault="002226F9" w:rsidP="002226F9">
      <w:r w:rsidRPr="002226F9">
        <w:t> </w:t>
      </w:r>
    </w:p>
    <w:p w:rsidR="002226F9" w:rsidRPr="002226F9" w:rsidRDefault="002226F9" w:rsidP="002226F9">
      <w:r w:rsidRPr="002226F9">
        <w:t>Fonti</w:t>
      </w:r>
      <w:r w:rsidRPr="002226F9">
        <w:br/>
        <w:t>"Palena nel corso dei secoli" - Mario Como**</w:t>
      </w:r>
      <w:r w:rsidRPr="002226F9">
        <w:br/>
      </w:r>
      <w:r w:rsidRPr="002226F9">
        <w:br/>
      </w:r>
      <w:hyperlink r:id="rId12" w:tgtFrame="_blank" w:history="1">
        <w:r w:rsidRPr="002226F9">
          <w:rPr>
            <w:rStyle w:val="Collegamentoipertestuale"/>
          </w:rPr>
          <w:t>Sito web - OPAC SBN - Istituto centrare per il Catalogo Unico delle Biblioteche Italiane e per le Informazioni Bibliografiche</w:t>
        </w:r>
      </w:hyperlink>
      <w:r w:rsidRPr="002226F9">
        <w:br/>
      </w:r>
      <w:r w:rsidRPr="002226F9">
        <w:br/>
        <w:t>**Volume consultabile nella biblioteca del Museo, opportunamente allestita.</w:t>
      </w:r>
    </w:p>
    <w:p w:rsidR="003D6B88" w:rsidRDefault="003D6B88">
      <w:bookmarkStart w:id="0" w:name="_GoBack"/>
      <w:bookmarkEnd w:id="0"/>
    </w:p>
    <w:sectPr w:rsidR="003D6B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F9"/>
    <w:rsid w:val="002226F9"/>
    <w:rsid w:val="003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26F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26F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up('popup/luigi_chiaverini_l2.html'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sbn.it/opacsbn/opac/iccu/informazioni.j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Popup('popup/luigi_chiaverini_l1.html')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javascript:Popup('popup/luigi_chiaverini_l3.html'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sannino</dc:creator>
  <cp:lastModifiedBy>salvatore sannino</cp:lastModifiedBy>
  <cp:revision>2</cp:revision>
  <dcterms:created xsi:type="dcterms:W3CDTF">2011-09-28T19:09:00Z</dcterms:created>
  <dcterms:modified xsi:type="dcterms:W3CDTF">2011-09-28T19:09:00Z</dcterms:modified>
</cp:coreProperties>
</file>