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7D" w:rsidRPr="00FF097D" w:rsidRDefault="00FF097D" w:rsidP="00FF097D">
      <w:bookmarkStart w:id="0" w:name="_GoBack"/>
      <w:bookmarkEnd w:id="0"/>
      <w:r w:rsidRPr="00FF097D">
        <w:rPr>
          <w:b/>
          <w:bCs/>
        </w:rPr>
        <w:t>Giorgio Cattaneo</w:t>
      </w:r>
      <w:r w:rsidRPr="00FF097D">
        <w:t> </w:t>
      </w:r>
      <w:proofErr w:type="spellStart"/>
      <w:r w:rsidRPr="00FF097D">
        <w:t>Mastogiorgio</w:t>
      </w:r>
      <w:proofErr w:type="spellEnd"/>
      <w:r w:rsidRPr="00FF097D">
        <w:t xml:space="preserve"> (</w:t>
      </w:r>
      <w:hyperlink r:id="rId5" w:tooltip="Napoli" w:history="1">
        <w:r w:rsidRPr="00FF097D">
          <w:rPr>
            <w:rStyle w:val="Collegamentoipertestuale"/>
          </w:rPr>
          <w:t>Napoli</w:t>
        </w:r>
      </w:hyperlink>
      <w:r w:rsidRPr="00FF097D">
        <w:t>, fine XVI secolo – ...) è stato un </w:t>
      </w:r>
      <w:hyperlink r:id="rId6" w:tooltip="Medico" w:history="1">
        <w:r w:rsidRPr="00FF097D">
          <w:rPr>
            <w:rStyle w:val="Collegamentoipertestuale"/>
          </w:rPr>
          <w:t>medico</w:t>
        </w:r>
      </w:hyperlink>
      <w:r w:rsidRPr="00FF097D">
        <w:t> </w:t>
      </w:r>
      <w:hyperlink r:id="rId7" w:tooltip="Italia" w:history="1">
        <w:r w:rsidRPr="00FF097D">
          <w:rPr>
            <w:rStyle w:val="Collegamentoipertestuale"/>
          </w:rPr>
          <w:t>italiano</w:t>
        </w:r>
      </w:hyperlink>
      <w:r w:rsidRPr="00FF097D">
        <w:t>. Nacque probabilmente a Napoli alla fine del </w:t>
      </w:r>
      <w:hyperlink r:id="rId8" w:tooltip="Secolo XVI" w:history="1">
        <w:r w:rsidRPr="00FF097D">
          <w:rPr>
            <w:rStyle w:val="Collegamentoipertestuale"/>
          </w:rPr>
          <w:t>secolo XVI</w:t>
        </w:r>
      </w:hyperlink>
      <w:r w:rsidRPr="00FF097D">
        <w:t>. Da alcune fonti storiche indirette pare che abbia esercitato presso l'</w:t>
      </w:r>
      <w:hyperlink r:id="rId9" w:tooltip="Ospedale degli Incurabili" w:history="1">
        <w:r w:rsidRPr="00FF097D">
          <w:rPr>
            <w:rStyle w:val="Collegamentoipertestuale"/>
          </w:rPr>
          <w:t>Ospedale degli Incurabili</w:t>
        </w:r>
      </w:hyperlink>
      <w:r w:rsidRPr="00FF097D">
        <w:t>. Elaborò una sua </w:t>
      </w:r>
      <w:hyperlink r:id="rId10" w:tooltip="Teoria" w:history="1">
        <w:r w:rsidRPr="00FF097D">
          <w:rPr>
            <w:rStyle w:val="Collegamentoipertestuale"/>
          </w:rPr>
          <w:t>teoria</w:t>
        </w:r>
      </w:hyperlink>
      <w:r w:rsidRPr="00FF097D">
        <w:t> per la cura delle </w:t>
      </w:r>
      <w:hyperlink r:id="rId11" w:tooltip="Malattia mentale" w:history="1">
        <w:r w:rsidRPr="00FF097D">
          <w:rPr>
            <w:rStyle w:val="Collegamentoipertestuale"/>
          </w:rPr>
          <w:t>malattie mentali</w:t>
        </w:r>
      </w:hyperlink>
      <w:r w:rsidRPr="00FF097D">
        <w:t> che poi mise in pratica sui pazienti ricoverati agli Incurabili. Le modalità molto forti e particolari della sua "cura" colpirono in tal modo l'immaginazione del popolo napoletano. Egli era convinto che la follia fosse dovuta a debolezza della meninge. A secondo del tipo di questa debolezza esse procuravano, eccessiva forza fisica o estrema debolezza. La "cura" elaborata prevedeva a coloro con eccesso di forza di girare, fino allo sfinimento, una ruota (</w:t>
      </w:r>
      <w:proofErr w:type="spellStart"/>
      <w:r w:rsidRPr="00FF097D">
        <w:t>la'rota</w:t>
      </w:r>
      <w:proofErr w:type="spellEnd"/>
      <w:r w:rsidRPr="00FF097D">
        <w:t>) per attingere l'acqua in un pozzo nel cortile dell'ospedale. Oltre ovviamente ad avere una robusta razione di nerbate, somministrate con grande zelo dagli infermieri. Per coloro che invece dimostravano eccesso di debolezza era riservata la cura delle "</w:t>
      </w:r>
      <w:proofErr w:type="spellStart"/>
      <w:r w:rsidRPr="00FF097D">
        <w:t>cient'ova</w:t>
      </w:r>
      <w:proofErr w:type="spellEnd"/>
      <w:r w:rsidRPr="00FF097D">
        <w:t xml:space="preserve">", venivano obbligati a mangiare cento uova per ricostituire le forze. Ancora oggi il soprannome del Cattaneo - </w:t>
      </w:r>
      <w:proofErr w:type="spellStart"/>
      <w:r w:rsidRPr="00FF097D">
        <w:t>Mastogiorgio</w:t>
      </w:r>
      <w:proofErr w:type="spellEnd"/>
      <w:r w:rsidRPr="00FF097D">
        <w:t xml:space="preserve"> - viene usato per definire l'infermiere dei manicomi.</w:t>
      </w:r>
      <w:r w:rsidRPr="00FF097D">
        <w:rPr>
          <w:vertAlign w:val="superscript"/>
        </w:rPr>
        <w:t>[</w:t>
      </w:r>
      <w:hyperlink r:id="rId12" w:tooltip="Wikipedia:Cita le fonti" w:history="1">
        <w:r w:rsidRPr="00FF097D">
          <w:rPr>
            <w:rStyle w:val="Collegamentoipertestuale"/>
            <w:i/>
            <w:iCs/>
            <w:vertAlign w:val="superscript"/>
          </w:rPr>
          <w:t>senza fonte</w:t>
        </w:r>
      </w:hyperlink>
      <w:r w:rsidRPr="00FF097D">
        <w:rPr>
          <w:vertAlign w:val="superscript"/>
        </w:rPr>
        <w:t>]</w:t>
      </w:r>
    </w:p>
    <w:p w:rsidR="00CE0B8E" w:rsidRDefault="00CE0B8E"/>
    <w:sectPr w:rsidR="00CE0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7D"/>
    <w:rsid w:val="00CE0B8E"/>
    <w:rsid w:val="00CE4B43"/>
    <w:rsid w:val="00FF0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097D"/>
    <w:rPr>
      <w:color w:val="0000FF" w:themeColor="hyperlink"/>
      <w:u w:val="single"/>
    </w:rPr>
  </w:style>
  <w:style w:type="paragraph" w:styleId="Testofumetto">
    <w:name w:val="Balloon Text"/>
    <w:basedOn w:val="Normale"/>
    <w:link w:val="TestofumettoCarattere"/>
    <w:uiPriority w:val="99"/>
    <w:semiHidden/>
    <w:unhideWhenUsed/>
    <w:rsid w:val="00FF09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097D"/>
    <w:rPr>
      <w:color w:val="0000FF" w:themeColor="hyperlink"/>
      <w:u w:val="single"/>
    </w:rPr>
  </w:style>
  <w:style w:type="paragraph" w:styleId="Testofumetto">
    <w:name w:val="Balloon Text"/>
    <w:basedOn w:val="Normale"/>
    <w:link w:val="TestofumettoCarattere"/>
    <w:uiPriority w:val="99"/>
    <w:semiHidden/>
    <w:unhideWhenUsed/>
    <w:rsid w:val="00FF09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41082">
      <w:bodyDiv w:val="1"/>
      <w:marLeft w:val="0"/>
      <w:marRight w:val="0"/>
      <w:marTop w:val="0"/>
      <w:marBottom w:val="0"/>
      <w:divBdr>
        <w:top w:val="none" w:sz="0" w:space="0" w:color="auto"/>
        <w:left w:val="none" w:sz="0" w:space="0" w:color="auto"/>
        <w:bottom w:val="none" w:sz="0" w:space="0" w:color="auto"/>
        <w:right w:val="none" w:sz="0" w:space="0" w:color="auto"/>
      </w:divBdr>
      <w:divsChild>
        <w:div w:id="259340120">
          <w:marLeft w:val="0"/>
          <w:marRight w:val="0"/>
          <w:marTop w:val="0"/>
          <w:marBottom w:val="0"/>
          <w:divBdr>
            <w:top w:val="none" w:sz="0" w:space="0" w:color="auto"/>
            <w:left w:val="none" w:sz="0" w:space="0" w:color="auto"/>
            <w:bottom w:val="none" w:sz="0" w:space="0" w:color="auto"/>
            <w:right w:val="none" w:sz="0" w:space="0" w:color="auto"/>
          </w:divBdr>
          <w:divsChild>
            <w:div w:id="1609048875">
              <w:marLeft w:val="0"/>
              <w:marRight w:val="0"/>
              <w:marTop w:val="0"/>
              <w:marBottom w:val="0"/>
              <w:divBdr>
                <w:top w:val="none" w:sz="0" w:space="0" w:color="auto"/>
                <w:left w:val="none" w:sz="0" w:space="0" w:color="auto"/>
                <w:bottom w:val="none" w:sz="0" w:space="0" w:color="auto"/>
                <w:right w:val="none" w:sz="0" w:space="0" w:color="auto"/>
              </w:divBdr>
            </w:div>
            <w:div w:id="1947537346">
              <w:marLeft w:val="0"/>
              <w:marRight w:val="0"/>
              <w:marTop w:val="0"/>
              <w:marBottom w:val="0"/>
              <w:divBdr>
                <w:top w:val="none" w:sz="0" w:space="0" w:color="auto"/>
                <w:left w:val="none" w:sz="0" w:space="0" w:color="auto"/>
                <w:bottom w:val="none" w:sz="0" w:space="0" w:color="auto"/>
                <w:right w:val="none" w:sz="0" w:space="0" w:color="auto"/>
              </w:divBdr>
              <w:divsChild>
                <w:div w:id="1157376497">
                  <w:marLeft w:val="0"/>
                  <w:marRight w:val="0"/>
                  <w:marTop w:val="0"/>
                  <w:marBottom w:val="0"/>
                  <w:divBdr>
                    <w:top w:val="none" w:sz="0" w:space="0" w:color="auto"/>
                    <w:left w:val="none" w:sz="0" w:space="0" w:color="auto"/>
                    <w:bottom w:val="none" w:sz="0" w:space="0" w:color="auto"/>
                    <w:right w:val="none" w:sz="0" w:space="0" w:color="auto"/>
                  </w:divBdr>
                </w:div>
                <w:div w:id="418186053">
                  <w:marLeft w:val="0"/>
                  <w:marRight w:val="0"/>
                  <w:marTop w:val="0"/>
                  <w:marBottom w:val="0"/>
                  <w:divBdr>
                    <w:top w:val="none" w:sz="0" w:space="0" w:color="auto"/>
                    <w:left w:val="none" w:sz="0" w:space="0" w:color="auto"/>
                    <w:bottom w:val="none" w:sz="0" w:space="0" w:color="auto"/>
                    <w:right w:val="none" w:sz="0" w:space="0" w:color="auto"/>
                  </w:divBdr>
                </w:div>
                <w:div w:id="1641232584">
                  <w:marLeft w:val="0"/>
                  <w:marRight w:val="0"/>
                  <w:marTop w:val="0"/>
                  <w:marBottom w:val="0"/>
                  <w:divBdr>
                    <w:top w:val="none" w:sz="0" w:space="0" w:color="auto"/>
                    <w:left w:val="none" w:sz="0" w:space="0" w:color="auto"/>
                    <w:bottom w:val="none" w:sz="0" w:space="0" w:color="auto"/>
                    <w:right w:val="none" w:sz="0" w:space="0" w:color="auto"/>
                  </w:divBdr>
                </w:div>
                <w:div w:id="1662152045">
                  <w:marLeft w:val="0"/>
                  <w:marRight w:val="0"/>
                  <w:marTop w:val="0"/>
                  <w:marBottom w:val="0"/>
                  <w:divBdr>
                    <w:top w:val="none" w:sz="0" w:space="0" w:color="auto"/>
                    <w:left w:val="none" w:sz="0" w:space="0" w:color="auto"/>
                    <w:bottom w:val="none" w:sz="0" w:space="0" w:color="auto"/>
                    <w:right w:val="none" w:sz="0" w:space="0" w:color="auto"/>
                  </w:divBdr>
                </w:div>
                <w:div w:id="1124078765">
                  <w:marLeft w:val="0"/>
                  <w:marRight w:val="0"/>
                  <w:marTop w:val="0"/>
                  <w:marBottom w:val="0"/>
                  <w:divBdr>
                    <w:top w:val="none" w:sz="0" w:space="0" w:color="auto"/>
                    <w:left w:val="none" w:sz="0" w:space="0" w:color="auto"/>
                    <w:bottom w:val="none" w:sz="0" w:space="0" w:color="auto"/>
                    <w:right w:val="none" w:sz="0" w:space="0" w:color="auto"/>
                  </w:divBdr>
                </w:div>
                <w:div w:id="1292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Secolo_XV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wikipedia.org/wiki/Italia" TargetMode="External"/><Relationship Id="rId12" Type="http://schemas.openxmlformats.org/officeDocument/2006/relationships/hyperlink" Target="http://it.wikipedia.org/wiki/Wikipedia:Cita_le_fon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wikipedia.org/wiki/Medico" TargetMode="External"/><Relationship Id="rId11" Type="http://schemas.openxmlformats.org/officeDocument/2006/relationships/hyperlink" Target="http://it.wikipedia.org/wiki/Malattia_mentale" TargetMode="External"/><Relationship Id="rId5" Type="http://schemas.openxmlformats.org/officeDocument/2006/relationships/hyperlink" Target="http://it.wikipedia.org/wiki/Napoli" TargetMode="External"/><Relationship Id="rId10" Type="http://schemas.openxmlformats.org/officeDocument/2006/relationships/hyperlink" Target="http://it.wikipedia.org/wiki/Teoria" TargetMode="External"/><Relationship Id="rId4" Type="http://schemas.openxmlformats.org/officeDocument/2006/relationships/webSettings" Target="webSettings.xml"/><Relationship Id="rId9" Type="http://schemas.openxmlformats.org/officeDocument/2006/relationships/hyperlink" Target="http://it.wikipedia.org/wiki/Ospedale_degli_Incurabil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2011-10-12T17:40:00Z</dcterms:created>
  <dcterms:modified xsi:type="dcterms:W3CDTF">2011-10-16T13:08:00Z</dcterms:modified>
</cp:coreProperties>
</file>