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8" w:rsidRPr="00D91258" w:rsidRDefault="00D91258" w:rsidP="00D91258">
      <w:r w:rsidRPr="00D91258">
        <w:t>.</w:t>
      </w:r>
    </w:p>
    <w:p w:rsidR="00D91258" w:rsidRPr="00D91258" w:rsidRDefault="00D91258" w:rsidP="00D91258">
      <w:r w:rsidRPr="00D91258">
        <w:rPr>
          <w:b/>
          <w:bCs/>
        </w:rPr>
        <w:t xml:space="preserve">Michele </w:t>
      </w:r>
      <w:proofErr w:type="spellStart"/>
      <w:r w:rsidRPr="00D91258">
        <w:rPr>
          <w:b/>
          <w:bCs/>
        </w:rPr>
        <w:t>Troja</w:t>
      </w:r>
      <w:proofErr w:type="spellEnd"/>
      <w:r w:rsidRPr="00D91258">
        <w:t> o </w:t>
      </w:r>
      <w:r w:rsidRPr="00D91258">
        <w:rPr>
          <w:b/>
          <w:bCs/>
        </w:rPr>
        <w:t xml:space="preserve">Michele </w:t>
      </w:r>
      <w:proofErr w:type="spellStart"/>
      <w:r w:rsidRPr="00D91258">
        <w:rPr>
          <w:b/>
          <w:bCs/>
        </w:rPr>
        <w:t>Troya</w:t>
      </w:r>
      <w:proofErr w:type="spellEnd"/>
      <w:r w:rsidRPr="00D91258">
        <w:t> (</w:t>
      </w:r>
      <w:hyperlink r:id="rId6" w:tooltip="Andria" w:history="1">
        <w:r w:rsidRPr="00D91258">
          <w:rPr>
            <w:rStyle w:val="Collegamentoipertestuale"/>
          </w:rPr>
          <w:t>Andria</w:t>
        </w:r>
      </w:hyperlink>
      <w:r w:rsidRPr="00D91258">
        <w:t>, </w:t>
      </w:r>
      <w:hyperlink r:id="rId7" w:tooltip="1747" w:history="1">
        <w:r w:rsidRPr="00D91258">
          <w:rPr>
            <w:rStyle w:val="Collegamentoipertestuale"/>
          </w:rPr>
          <w:t>1747</w:t>
        </w:r>
      </w:hyperlink>
      <w:r w:rsidRPr="00D91258">
        <w:t> – </w:t>
      </w:r>
      <w:hyperlink r:id="rId8" w:tooltip="1828" w:history="1">
        <w:r w:rsidRPr="00D91258">
          <w:rPr>
            <w:rStyle w:val="Collegamentoipertestuale"/>
          </w:rPr>
          <w:t>1828</w:t>
        </w:r>
      </w:hyperlink>
      <w:r w:rsidRPr="00D91258">
        <w:t>) è stato un </w:t>
      </w:r>
      <w:hyperlink r:id="rId9" w:tooltip="Medico" w:history="1">
        <w:r w:rsidRPr="00D91258">
          <w:rPr>
            <w:rStyle w:val="Collegamentoipertestuale"/>
          </w:rPr>
          <w:t>medico</w:t>
        </w:r>
      </w:hyperlink>
      <w:r w:rsidRPr="00D91258">
        <w:t>, </w:t>
      </w:r>
      <w:hyperlink r:id="rId10" w:tooltip="Oculistica" w:history="1">
        <w:r w:rsidRPr="00D91258">
          <w:rPr>
            <w:rStyle w:val="Collegamentoipertestuale"/>
          </w:rPr>
          <w:t>oculista</w:t>
        </w:r>
      </w:hyperlink>
      <w:r w:rsidRPr="00D91258">
        <w:t> e </w:t>
      </w:r>
      <w:hyperlink r:id="rId11" w:tooltip="Urologo" w:history="1">
        <w:r w:rsidRPr="00D91258">
          <w:rPr>
            <w:rStyle w:val="Collegamentoipertestuale"/>
          </w:rPr>
          <w:t>urologo</w:t>
        </w:r>
      </w:hyperlink>
      <w:r w:rsidRPr="00D91258">
        <w:t> </w:t>
      </w:r>
      <w:hyperlink r:id="rId12" w:tooltip="Italia" w:history="1">
        <w:r w:rsidRPr="00D91258">
          <w:rPr>
            <w:rStyle w:val="Collegamentoipertestuale"/>
          </w:rPr>
          <w:t>italiano</w:t>
        </w:r>
      </w:hyperlink>
    </w:p>
    <w:p w:rsidR="00D91258" w:rsidRPr="00D91258" w:rsidRDefault="00D91258" w:rsidP="00D91258">
      <w:r w:rsidRPr="00D91258">
        <w:t>Padre di </w:t>
      </w:r>
      <w:hyperlink r:id="rId13" w:tooltip="Carlo Troja" w:history="1">
        <w:r w:rsidRPr="00D91258">
          <w:rPr>
            <w:rStyle w:val="Collegamentoipertestuale"/>
          </w:rPr>
          <w:t xml:space="preserve">Carlo </w:t>
        </w:r>
        <w:proofErr w:type="spellStart"/>
        <w:r w:rsidRPr="00D91258">
          <w:rPr>
            <w:rStyle w:val="Collegamentoipertestuale"/>
          </w:rPr>
          <w:t>Troja</w:t>
        </w:r>
        <w:proofErr w:type="spellEnd"/>
      </w:hyperlink>
      <w:r w:rsidRPr="00D91258">
        <w:t> (storico e primo ministro del </w:t>
      </w:r>
      <w:hyperlink r:id="rId14" w:tooltip="Regno delle Due Sicilie" w:history="1">
        <w:r w:rsidRPr="00D91258">
          <w:rPr>
            <w:rStyle w:val="Collegamentoipertestuale"/>
          </w:rPr>
          <w:t>Regno delle Due Sicilie</w:t>
        </w:r>
      </w:hyperlink>
      <w:r w:rsidRPr="00D91258">
        <w:t> nel </w:t>
      </w:r>
      <w:hyperlink r:id="rId15" w:tooltip="1848" w:history="1">
        <w:r w:rsidRPr="00D91258">
          <w:rPr>
            <w:rStyle w:val="Collegamentoipertestuale"/>
          </w:rPr>
          <w:t>1848</w:t>
        </w:r>
      </w:hyperlink>
      <w:r w:rsidRPr="00D91258">
        <w:t>)</w:t>
      </w:r>
      <w:hyperlink r:id="rId16" w:anchor="cite_note-0" w:history="1">
        <w:r w:rsidRPr="00D91258">
          <w:rPr>
            <w:rStyle w:val="Collegamentoipertestuale"/>
            <w:vertAlign w:val="superscript"/>
          </w:rPr>
          <w:t>[1]</w:t>
        </w:r>
      </w:hyperlink>
      <w:r w:rsidRPr="00D91258">
        <w:t> e di </w:t>
      </w:r>
      <w:hyperlink r:id="rId17" w:tooltip="Ferdinando Troya" w:history="1">
        <w:r w:rsidRPr="00D91258">
          <w:rPr>
            <w:rStyle w:val="Collegamentoipertestuale"/>
          </w:rPr>
          <w:t xml:space="preserve">Ferdinando </w:t>
        </w:r>
        <w:proofErr w:type="spellStart"/>
        <w:r w:rsidRPr="00D91258">
          <w:rPr>
            <w:rStyle w:val="Collegamentoipertestuale"/>
          </w:rPr>
          <w:t>Troya</w:t>
        </w:r>
        <w:proofErr w:type="spellEnd"/>
      </w:hyperlink>
      <w:r w:rsidRPr="00D91258">
        <w:t> (primo ministro del </w:t>
      </w:r>
      <w:hyperlink r:id="rId18" w:tooltip="Regno delle Due Sicilie" w:history="1">
        <w:r w:rsidRPr="00D91258">
          <w:rPr>
            <w:rStyle w:val="Collegamentoipertestuale"/>
          </w:rPr>
          <w:t>Regno delle Due Sicilie</w:t>
        </w:r>
      </w:hyperlink>
      <w:r w:rsidRPr="00D91258">
        <w:t> dal </w:t>
      </w:r>
      <w:hyperlink r:id="rId19" w:tooltip="1852" w:history="1">
        <w:r w:rsidRPr="00D91258">
          <w:rPr>
            <w:rStyle w:val="Collegamentoipertestuale"/>
          </w:rPr>
          <w:t>1852</w:t>
        </w:r>
      </w:hyperlink>
      <w:r w:rsidRPr="00D91258">
        <w:t> al </w:t>
      </w:r>
      <w:hyperlink r:id="rId20" w:tooltip="1859" w:history="1">
        <w:r w:rsidRPr="00D91258">
          <w:rPr>
            <w:rStyle w:val="Collegamentoipertestuale"/>
          </w:rPr>
          <w:t>1859</w:t>
        </w:r>
      </w:hyperlink>
      <w:r w:rsidRPr="00D91258">
        <w:t>), fu l'inventore del primo </w:t>
      </w:r>
      <w:hyperlink r:id="rId21" w:tooltip="Catetere" w:history="1">
        <w:r w:rsidRPr="00D91258">
          <w:rPr>
            <w:rStyle w:val="Collegamentoipertestuale"/>
          </w:rPr>
          <w:t>catetere</w:t>
        </w:r>
      </w:hyperlink>
      <w:r w:rsidR="00BF681F">
        <w:rPr>
          <w:rStyle w:val="Collegamentoipertestuale"/>
        </w:rPr>
        <w:t xml:space="preserve"> </w:t>
      </w:r>
      <w:r w:rsidRPr="00D91258">
        <w:t>flessibile di gomma </w:t>
      </w:r>
      <w:hyperlink r:id="rId22" w:anchor="cite_note-1" w:history="1">
        <w:r w:rsidRPr="00D91258">
          <w:rPr>
            <w:rStyle w:val="Collegamentoipertestuale"/>
            <w:vertAlign w:val="superscript"/>
          </w:rPr>
          <w:t>[2]</w:t>
        </w:r>
      </w:hyperlink>
      <w:r w:rsidRPr="00D91258">
        <w:t>.</w:t>
      </w:r>
    </w:p>
    <w:p w:rsidR="00D91258" w:rsidRPr="00D91258" w:rsidRDefault="00D91258" w:rsidP="00D91258">
      <w:r w:rsidRPr="00D91258">
        <w:t>Nel </w:t>
      </w:r>
      <w:hyperlink r:id="rId23" w:tooltip="1779" w:history="1">
        <w:r w:rsidRPr="00D91258">
          <w:rPr>
            <w:rStyle w:val="Collegamentoipertestuale"/>
          </w:rPr>
          <w:t>1779</w:t>
        </w:r>
      </w:hyperlink>
      <w:r w:rsidRPr="00D91258">
        <w:t>, fu il primo, ad istituire una cattedra delle malattie urinarie all'</w:t>
      </w:r>
      <w:hyperlink r:id="rId24" w:tooltip="Ospedale degli Incurabili" w:history="1">
        <w:r w:rsidRPr="00D91258">
          <w:rPr>
            <w:rStyle w:val="Collegamentoipertestuale"/>
          </w:rPr>
          <w:t>Ospedale degli Incurabili</w:t>
        </w:r>
      </w:hyperlink>
      <w:r w:rsidRPr="00D91258">
        <w:t> a </w:t>
      </w:r>
      <w:hyperlink r:id="rId25" w:tooltip="Napoli" w:history="1">
        <w:r w:rsidRPr="00D91258">
          <w:rPr>
            <w:rStyle w:val="Collegamentoipertestuale"/>
          </w:rPr>
          <w:t>Napoli</w:t>
        </w:r>
      </w:hyperlink>
      <w:hyperlink r:id="rId26" w:anchor="cite_note-2" w:history="1">
        <w:r w:rsidRPr="00D91258">
          <w:rPr>
            <w:rStyle w:val="Collegamentoipertestuale"/>
            <w:vertAlign w:val="superscript"/>
          </w:rPr>
          <w:t>[3]</w:t>
        </w:r>
      </w:hyperlink>
      <w:r w:rsidRPr="00D91258">
        <w:t xml:space="preserve">. Dettò, un nuovo regolamento della litotomia: "Se l'infermo muore in seguito alla </w:t>
      </w:r>
      <w:proofErr w:type="spellStart"/>
      <w:r w:rsidRPr="00D91258">
        <w:t>perineocistotomia</w:t>
      </w:r>
      <w:proofErr w:type="spellEnd"/>
      <w:r w:rsidRPr="00D91258">
        <w:t>, una commissione di chirurghi deve con l'autopsia ricercare le cause; e se la morte è dovuta a imperizia dell'operatore, questi è sospeso dalla paga e dall'impegno". Questo delineò nuove regole di comportamento deontologiche</w:t>
      </w:r>
      <w:hyperlink r:id="rId27" w:anchor="cite_note-3" w:history="1">
        <w:r w:rsidRPr="00D91258">
          <w:rPr>
            <w:rStyle w:val="Collegamentoipertestuale"/>
            <w:vertAlign w:val="superscript"/>
          </w:rPr>
          <w:t>[4]</w:t>
        </w:r>
      </w:hyperlink>
      <w:r w:rsidRPr="00D91258">
        <w:t>.</w:t>
      </w:r>
    </w:p>
    <w:p w:rsidR="00D91258" w:rsidRPr="00D91258" w:rsidRDefault="00D91258" w:rsidP="00D91258">
      <w:pPr>
        <w:numPr>
          <w:ilvl w:val="0"/>
          <w:numId w:val="2"/>
        </w:numPr>
      </w:pPr>
      <w:bookmarkStart w:id="0" w:name="_GoBack"/>
      <w:bookmarkEnd w:id="0"/>
      <w:r w:rsidRPr="00D91258">
        <w:t>)</w:t>
      </w:r>
    </w:p>
    <w:p w:rsidR="00795662" w:rsidRDefault="00795662"/>
    <w:sectPr w:rsidR="00795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C1"/>
    <w:multiLevelType w:val="multilevel"/>
    <w:tmpl w:val="3A08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947D0"/>
    <w:multiLevelType w:val="multilevel"/>
    <w:tmpl w:val="5C28D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8"/>
    <w:rsid w:val="00795662"/>
    <w:rsid w:val="00BF681F"/>
    <w:rsid w:val="00D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1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1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1828" TargetMode="External"/><Relationship Id="rId13" Type="http://schemas.openxmlformats.org/officeDocument/2006/relationships/hyperlink" Target="http://it.wikipedia.org/wiki/Carlo_Troja" TargetMode="External"/><Relationship Id="rId18" Type="http://schemas.openxmlformats.org/officeDocument/2006/relationships/hyperlink" Target="http://it.wikipedia.org/wiki/Regno_delle_Due_Sicilie" TargetMode="External"/><Relationship Id="rId26" Type="http://schemas.openxmlformats.org/officeDocument/2006/relationships/hyperlink" Target="http://it.wikipedia.org/wiki/Michele_Troj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t.wikipedia.org/wiki/Catetere" TargetMode="External"/><Relationship Id="rId7" Type="http://schemas.openxmlformats.org/officeDocument/2006/relationships/hyperlink" Target="http://it.wikipedia.org/wiki/1747" TargetMode="External"/><Relationship Id="rId12" Type="http://schemas.openxmlformats.org/officeDocument/2006/relationships/hyperlink" Target="http://it.wikipedia.org/wiki/Italia" TargetMode="External"/><Relationship Id="rId17" Type="http://schemas.openxmlformats.org/officeDocument/2006/relationships/hyperlink" Target="http://it.wikipedia.org/wiki/Ferdinando_Troya" TargetMode="External"/><Relationship Id="rId25" Type="http://schemas.openxmlformats.org/officeDocument/2006/relationships/hyperlink" Target="http://it.wikipedia.org/wiki/Napoli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Michele_Troja" TargetMode="External"/><Relationship Id="rId20" Type="http://schemas.openxmlformats.org/officeDocument/2006/relationships/hyperlink" Target="http://it.wikipedia.org/wiki/185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Andria" TargetMode="External"/><Relationship Id="rId11" Type="http://schemas.openxmlformats.org/officeDocument/2006/relationships/hyperlink" Target="http://it.wikipedia.org/wiki/Urologo" TargetMode="External"/><Relationship Id="rId24" Type="http://schemas.openxmlformats.org/officeDocument/2006/relationships/hyperlink" Target="http://it.wikipedia.org/wiki/Ospedale_degli_Incurabi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1848" TargetMode="External"/><Relationship Id="rId23" Type="http://schemas.openxmlformats.org/officeDocument/2006/relationships/hyperlink" Target="http://it.wikipedia.org/wiki/177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t.wikipedia.org/wiki/Oculistica" TargetMode="External"/><Relationship Id="rId19" Type="http://schemas.openxmlformats.org/officeDocument/2006/relationships/hyperlink" Target="http://it.wikipedia.org/wiki/1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Medico" TargetMode="External"/><Relationship Id="rId14" Type="http://schemas.openxmlformats.org/officeDocument/2006/relationships/hyperlink" Target="http://it.wikipedia.org/wiki/Regno_delle_Due_Sicilie" TargetMode="External"/><Relationship Id="rId22" Type="http://schemas.openxmlformats.org/officeDocument/2006/relationships/hyperlink" Target="http://it.wikipedia.org/wiki/Michele_Troja" TargetMode="External"/><Relationship Id="rId27" Type="http://schemas.openxmlformats.org/officeDocument/2006/relationships/hyperlink" Target="http://it.wikipedia.org/wiki/Michele_Troj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4</cp:revision>
  <dcterms:created xsi:type="dcterms:W3CDTF">2011-10-12T18:06:00Z</dcterms:created>
  <dcterms:modified xsi:type="dcterms:W3CDTF">2011-10-16T13:21:00Z</dcterms:modified>
</cp:coreProperties>
</file>